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55" w:rsidRDefault="00920C55" w:rsidP="00C25551">
      <w:pPr>
        <w:shd w:val="clear" w:color="auto" w:fill="FFFFFF"/>
        <w:spacing w:after="0" w:line="240" w:lineRule="auto"/>
      </w:pPr>
    </w:p>
    <w:p w:rsidR="00BB1A22" w:rsidRDefault="00BB1A22" w:rsidP="000B500D">
      <w:pPr>
        <w:shd w:val="clear" w:color="auto" w:fill="FFFFFF"/>
        <w:spacing w:after="0" w:line="240" w:lineRule="auto"/>
        <w:jc w:val="center"/>
      </w:pPr>
    </w:p>
    <w:p w:rsidR="00BB1A22" w:rsidRDefault="00BB1A22" w:rsidP="000B500D">
      <w:pPr>
        <w:shd w:val="clear" w:color="auto" w:fill="FFFFFF"/>
        <w:spacing w:after="0" w:line="240" w:lineRule="auto"/>
        <w:jc w:val="center"/>
      </w:pPr>
    </w:p>
    <w:p w:rsidR="00BB1A22" w:rsidRDefault="00BB1A22" w:rsidP="000B500D">
      <w:pPr>
        <w:shd w:val="clear" w:color="auto" w:fill="FFFFFF"/>
        <w:spacing w:after="0" w:line="240" w:lineRule="auto"/>
        <w:jc w:val="center"/>
      </w:pPr>
    </w:p>
    <w:p w:rsidR="00BB1A22" w:rsidRDefault="00BB1A22" w:rsidP="000B500D">
      <w:pPr>
        <w:shd w:val="clear" w:color="auto" w:fill="FFFFFF"/>
        <w:spacing w:after="0" w:line="240" w:lineRule="auto"/>
        <w:jc w:val="center"/>
      </w:pPr>
    </w:p>
    <w:p w:rsidR="00C25551" w:rsidRPr="00C509E2" w:rsidRDefault="007B7BFE" w:rsidP="000B500D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</w:pPr>
      <w:r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 xml:space="preserve">Llega la 11º Edición de </w:t>
      </w:r>
      <w:hyperlink r:id="rId6" w:history="1">
        <w:r w:rsidR="00C25551" w:rsidRPr="00C509E2">
          <w:rPr>
            <w:rFonts w:ascii="Century Gothic" w:eastAsia="Times New Roman" w:hAnsi="Century Gothic" w:cs="Arial"/>
            <w:b/>
            <w:color w:val="000000" w:themeColor="text1"/>
            <w:sz w:val="24"/>
            <w:szCs w:val="24"/>
            <w:lang w:val="es-AR"/>
          </w:rPr>
          <w:t>ExpoEFI</w:t>
        </w:r>
      </w:hyperlink>
    </w:p>
    <w:p w:rsidR="007335F2" w:rsidRPr="00C509E2" w:rsidRDefault="007335F2" w:rsidP="000B500D">
      <w:pPr>
        <w:spacing w:after="0" w:line="240" w:lineRule="auto"/>
        <w:jc w:val="center"/>
        <w:rPr>
          <w:rFonts w:ascii="Century Gothic" w:hAnsi="Century Gothic" w:cs="Calibri"/>
          <w:i/>
          <w:color w:val="000000" w:themeColor="text1"/>
          <w:lang w:val="es-AR"/>
        </w:rPr>
      </w:pPr>
    </w:p>
    <w:p w:rsidR="007B7BFE" w:rsidRPr="00C509E2" w:rsidRDefault="007335F2" w:rsidP="007335F2">
      <w:pPr>
        <w:spacing w:after="0" w:line="240" w:lineRule="auto"/>
        <w:jc w:val="center"/>
        <w:rPr>
          <w:rFonts w:ascii="Century Gothic" w:hAnsi="Century Gothic" w:cs="Calibri"/>
          <w:i/>
          <w:color w:val="000000" w:themeColor="text1"/>
          <w:sz w:val="24"/>
          <w:szCs w:val="24"/>
          <w:lang w:val="es-MX"/>
        </w:rPr>
      </w:pPr>
      <w:r w:rsidRPr="00C509E2">
        <w:rPr>
          <w:rFonts w:ascii="Century Gothic" w:hAnsi="Century Gothic" w:cs="Calibri"/>
          <w:i/>
          <w:color w:val="000000" w:themeColor="text1"/>
          <w:sz w:val="24"/>
          <w:szCs w:val="24"/>
          <w:lang w:val="es-MX"/>
        </w:rPr>
        <w:t xml:space="preserve">La convención más importante de economía, finanzas e inversiones de la región </w:t>
      </w:r>
    </w:p>
    <w:p w:rsidR="001E24B4" w:rsidRPr="00C509E2" w:rsidRDefault="007B7BFE" w:rsidP="007335F2">
      <w:pPr>
        <w:spacing w:after="0" w:line="240" w:lineRule="auto"/>
        <w:jc w:val="center"/>
        <w:rPr>
          <w:rFonts w:ascii="Century Gothic" w:hAnsi="Century Gothic" w:cs="Calibri"/>
          <w:i/>
          <w:color w:val="000000" w:themeColor="text1"/>
          <w:lang w:val="es-AR"/>
        </w:rPr>
      </w:pPr>
      <w:r w:rsidRPr="00C509E2">
        <w:rPr>
          <w:rFonts w:ascii="Century Gothic" w:hAnsi="Century Gothic" w:cs="Calibri"/>
          <w:i/>
          <w:color w:val="000000" w:themeColor="text1"/>
          <w:sz w:val="24"/>
          <w:szCs w:val="24"/>
          <w:lang w:val="es-MX"/>
        </w:rPr>
        <w:t>se realizará lo días 12 y 13 de junio en La Rural</w:t>
      </w:r>
    </w:p>
    <w:p w:rsidR="00C25551" w:rsidRPr="00C509E2" w:rsidRDefault="00C25551" w:rsidP="00C25551">
      <w:pPr>
        <w:shd w:val="clear" w:color="auto" w:fill="FFFFFF"/>
        <w:spacing w:after="0" w:line="300" w:lineRule="atLeast"/>
        <w:jc w:val="both"/>
        <w:rPr>
          <w:rFonts w:ascii="Century Gothic" w:eastAsia="Times New Roman" w:hAnsi="Century Gothic" w:cs="Arial"/>
          <w:color w:val="000000" w:themeColor="text1"/>
          <w:sz w:val="21"/>
          <w:szCs w:val="21"/>
          <w:lang w:val="es-AR"/>
        </w:rPr>
      </w:pPr>
    </w:p>
    <w:p w:rsidR="007B7BFE" w:rsidRDefault="007B7BFE" w:rsidP="00A73E46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</w:pPr>
    </w:p>
    <w:p w:rsidR="003F1546" w:rsidRPr="003F1546" w:rsidRDefault="00A460F2" w:rsidP="003E0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</w:pPr>
      <w:r w:rsidRPr="003F1546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lang w:val="es-AR"/>
        </w:rPr>
        <w:t xml:space="preserve">Expo EFI </w:t>
      </w:r>
      <w:r w:rsidRPr="003F1546">
        <w:rPr>
          <w:rFonts w:ascii="Century Gothic" w:eastAsia="Times New Roman" w:hAnsi="Century Gothic" w:cs="Arial"/>
          <w:b/>
          <w:bCs/>
          <w:color w:val="333333"/>
          <w:sz w:val="24"/>
          <w:szCs w:val="24"/>
          <w:lang w:val="es-AR"/>
        </w:rPr>
        <w:t>(</w:t>
      </w:r>
      <w:hyperlink r:id="rId7" w:history="1">
        <w:r w:rsidRPr="003F1546">
          <w:rPr>
            <w:rStyle w:val="Hipervnculo"/>
            <w:rFonts w:ascii="Century Gothic" w:eastAsia="Times New Roman" w:hAnsi="Century Gothic" w:cs="Arial"/>
            <w:b/>
            <w:bCs/>
            <w:sz w:val="24"/>
            <w:szCs w:val="24"/>
            <w:lang w:val="es-AR"/>
          </w:rPr>
          <w:t>www.expoefi.com</w:t>
        </w:r>
      </w:hyperlink>
      <w:r w:rsidRPr="003F1546">
        <w:rPr>
          <w:rFonts w:ascii="Century Gothic" w:eastAsia="Times New Roman" w:hAnsi="Century Gothic" w:cs="Arial"/>
          <w:b/>
          <w:bCs/>
          <w:color w:val="333333"/>
          <w:sz w:val="24"/>
          <w:szCs w:val="24"/>
          <w:lang w:val="es-AR"/>
        </w:rPr>
        <w:t xml:space="preserve">) </w:t>
      </w:r>
      <w:r w:rsidR="00BB1A22" w:rsidRPr="003F1546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lang w:val="es-AR"/>
        </w:rPr>
        <w:t>anuncia su 11</w:t>
      </w:r>
      <w:r w:rsidR="00C509E2" w:rsidRPr="003F1546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lang w:val="es-AR"/>
        </w:rPr>
        <w:t>º edición</w:t>
      </w:r>
      <w:r w:rsidR="00C509E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 y ya tiene fecha y lugar</w:t>
      </w:r>
      <w:r w:rsidR="00651406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.</w:t>
      </w:r>
      <w:r w:rsidR="00651406" w:rsidRPr="00C509E2">
        <w:rPr>
          <w:rFonts w:ascii="Century Gothic" w:eastAsia="Times New Roman" w:hAnsi="Century Gothic" w:cs="Calibri"/>
          <w:color w:val="000000" w:themeColor="text1"/>
          <w:sz w:val="24"/>
          <w:szCs w:val="24"/>
          <w:lang w:val="es-AR"/>
        </w:rPr>
        <w:t xml:space="preserve">Luego del éxito de su edición aniversario, que contó con más de </w:t>
      </w:r>
      <w:r w:rsidR="00651406" w:rsidRPr="00C509E2">
        <w:rPr>
          <w:rFonts w:ascii="Century Gothic" w:eastAsia="Times New Roman" w:hAnsi="Century Gothic" w:cs="Calibri"/>
          <w:b/>
          <w:bCs/>
          <w:color w:val="000000" w:themeColor="text1"/>
          <w:sz w:val="24"/>
          <w:szCs w:val="24"/>
          <w:lang w:val="es-AR"/>
        </w:rPr>
        <w:t>6000 visitantes, 200 oradores, 100 empresas participantes y 80 conferencias,</w:t>
      </w:r>
      <w:r w:rsidR="00C509E2">
        <w:rPr>
          <w:rFonts w:ascii="Century Gothic" w:eastAsia="Times New Roman" w:hAnsi="Century Gothic" w:cs="Arial"/>
          <w:color w:val="333333"/>
          <w:sz w:val="24"/>
          <w:szCs w:val="24"/>
          <w:lang w:val="es-AR"/>
        </w:rPr>
        <w:t>l</w:t>
      </w:r>
      <w:r w:rsidR="00C509E2" w:rsidRPr="00115CB2">
        <w:rPr>
          <w:rFonts w:ascii="Century Gothic" w:eastAsia="Times New Roman" w:hAnsi="Century Gothic" w:cs="Arial"/>
          <w:color w:val="333333"/>
          <w:sz w:val="24"/>
          <w:szCs w:val="24"/>
          <w:lang w:val="es-AR"/>
        </w:rPr>
        <w:t>a exposición de economía</w:t>
      </w:r>
      <w:r w:rsidR="00721AF6">
        <w:rPr>
          <w:rFonts w:ascii="Century Gothic" w:eastAsia="Times New Roman" w:hAnsi="Century Gothic" w:cs="Arial"/>
          <w:color w:val="333333"/>
          <w:sz w:val="24"/>
          <w:szCs w:val="24"/>
          <w:lang w:val="es-AR"/>
        </w:rPr>
        <w:t>,</w:t>
      </w:r>
      <w:r w:rsidR="00C509E2" w:rsidRPr="00115CB2">
        <w:rPr>
          <w:rFonts w:ascii="Century Gothic" w:eastAsia="Times New Roman" w:hAnsi="Century Gothic" w:cs="Arial"/>
          <w:color w:val="333333"/>
          <w:sz w:val="24"/>
          <w:szCs w:val="24"/>
          <w:lang w:val="es-AR"/>
        </w:rPr>
        <w:t xml:space="preserve"> finanzas </w:t>
      </w:r>
      <w:r w:rsidR="00721AF6">
        <w:rPr>
          <w:rFonts w:ascii="Century Gothic" w:eastAsia="Times New Roman" w:hAnsi="Century Gothic" w:cs="Arial"/>
          <w:color w:val="333333"/>
          <w:sz w:val="24"/>
          <w:szCs w:val="24"/>
          <w:lang w:val="es-AR"/>
        </w:rPr>
        <w:t xml:space="preserve">e inversiones </w:t>
      </w:r>
      <w:r w:rsidR="00C509E2" w:rsidRPr="00115CB2">
        <w:rPr>
          <w:rFonts w:ascii="Century Gothic" w:eastAsia="Times New Roman" w:hAnsi="Century Gothic" w:cs="Arial"/>
          <w:color w:val="333333"/>
          <w:sz w:val="24"/>
          <w:szCs w:val="24"/>
          <w:lang w:val="es-AR"/>
        </w:rPr>
        <w:t>más importante de Argentina</w:t>
      </w:r>
      <w:r w:rsidR="00651406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llega a </w:t>
      </w:r>
      <w:r w:rsidR="00651406" w:rsidRPr="003F1546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 xml:space="preserve">La Rural de Palermo los próximos 12 y 13 de junio. </w:t>
      </w:r>
    </w:p>
    <w:p w:rsidR="003F1546" w:rsidRDefault="003F1546" w:rsidP="003E0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</w:pPr>
    </w:p>
    <w:p w:rsidR="003E06B1" w:rsidRDefault="007335F2" w:rsidP="003E06B1">
      <w:pPr>
        <w:shd w:val="clear" w:color="auto" w:fill="FFFFFF"/>
        <w:spacing w:after="0"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  <w:lang w:val="es-AR"/>
        </w:rPr>
      </w:pP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El evento se desarrollará en d</w:t>
      </w:r>
      <w:r w:rsidR="000B500D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os jornadas en donde economistas, </w:t>
      </w:r>
      <w:r w:rsidR="003E32A8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políticos, </w:t>
      </w:r>
      <w:r w:rsidR="000B500D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periodistas y empresarios compartirán </w:t>
      </w:r>
      <w:r w:rsidR="00816FD7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un </w:t>
      </w:r>
      <w:r w:rsidR="00816FD7" w:rsidRPr="00C509E2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  <w:lang w:val="es-AR"/>
        </w:rPr>
        <w:t xml:space="preserve">análisis estratégico de las grandes cuestiones nacionales e internacionales del mundo de la </w:t>
      </w:r>
      <w:r w:rsidR="00721AF6" w:rsidRPr="00C509E2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  <w:lang w:val="es-AR"/>
        </w:rPr>
        <w:t>economía, las</w:t>
      </w:r>
      <w:r w:rsidR="00816FD7" w:rsidRPr="00C509E2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  <w:lang w:val="es-AR"/>
        </w:rPr>
        <w:t xml:space="preserve"> finanzas e inversiones, que preocupan e interesan</w:t>
      </w:r>
      <w:r w:rsidR="00721AF6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  <w:lang w:val="es-AR"/>
        </w:rPr>
        <w:t xml:space="preserve"> a la audiencia</w:t>
      </w:r>
      <w:r w:rsidR="00816FD7" w:rsidRPr="00C509E2"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  <w:lang w:val="es-AR"/>
        </w:rPr>
        <w:t>.</w:t>
      </w:r>
    </w:p>
    <w:p w:rsidR="003E06B1" w:rsidRDefault="003E06B1" w:rsidP="003E06B1">
      <w:pPr>
        <w:shd w:val="clear" w:color="auto" w:fill="FFFFFF"/>
        <w:spacing w:after="0"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  <w:lang w:val="es-AR"/>
        </w:rPr>
      </w:pPr>
    </w:p>
    <w:p w:rsidR="003E06B1" w:rsidRPr="003E06B1" w:rsidRDefault="00816FD7" w:rsidP="003E06B1">
      <w:pPr>
        <w:shd w:val="clear" w:color="auto" w:fill="FFFFFF"/>
        <w:spacing w:after="0"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shd w:val="clear" w:color="auto" w:fill="FFFFFF"/>
          <w:lang w:val="es-AR"/>
        </w:rPr>
      </w:pP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Organizado</w:t>
      </w:r>
      <w:r w:rsidR="00C25551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 por Invecq Consultora Económica y Messe Frankfurt Argentina</w:t>
      </w:r>
      <w:r w:rsidR="00721AF6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, Expo EFIabarcará</w:t>
      </w:r>
      <w:r w:rsidR="007335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 una propuesta que incluye el consolidado </w:t>
      </w:r>
      <w:r w:rsidR="007335F2"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>Congreso Económico Argentino</w:t>
      </w:r>
      <w:r w:rsidR="007335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, </w:t>
      </w:r>
      <w:r w:rsidR="00721AF6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la</w:t>
      </w:r>
      <w:r w:rsidR="007335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 cita anual </w:t>
      </w:r>
      <w:r w:rsidR="00735BD6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en </w:t>
      </w:r>
      <w:r w:rsidR="007335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donde </w:t>
      </w:r>
      <w:r w:rsidR="003E06B1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los </w:t>
      </w:r>
      <w:r w:rsidR="003E06B1" w:rsidRPr="00C509E2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lang w:val="es-AR"/>
        </w:rPr>
        <w:t>más reconocidos</w:t>
      </w:r>
      <w:r w:rsidR="007335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referentes y especialistas del sector</w:t>
      </w:r>
      <w:r w:rsidR="00735BD6" w:rsidRPr="003E06B1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,</w:t>
      </w:r>
      <w:r w:rsidR="00A73E46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presentarán un completo panorama del escenario actual y analizarán el futuro </w:t>
      </w:r>
      <w:r w:rsidR="00735BD6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d</w:t>
      </w:r>
      <w:r w:rsidR="007335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el sistema financiero, el mercado de capitales, la coyuntura macroeconómica y las perspectivas de la economía </w:t>
      </w:r>
      <w:r w:rsidR="00735BD6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nacional</w:t>
      </w: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.</w:t>
      </w:r>
    </w:p>
    <w:p w:rsidR="003E06B1" w:rsidRDefault="003E06B1" w:rsidP="003E06B1">
      <w:pPr>
        <w:shd w:val="clear" w:color="auto" w:fill="FFFFFF"/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</w:pPr>
    </w:p>
    <w:p w:rsidR="00A460F2" w:rsidRPr="00C509E2" w:rsidRDefault="00A73E46" w:rsidP="003E06B1">
      <w:pPr>
        <w:shd w:val="clear" w:color="auto" w:fill="FFFFFF"/>
        <w:spacing w:line="36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</w:pP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Además, </w:t>
      </w:r>
      <w:r w:rsidR="00816FD7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la propuesta incluye</w:t>
      </w: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 m</w:t>
      </w:r>
      <w:r w:rsidR="008A6F05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ás de </w:t>
      </w:r>
      <w:r w:rsidR="000517C3"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>30</w:t>
      </w:r>
      <w:r w:rsidR="008A6F05"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 xml:space="preserve"> W</w:t>
      </w:r>
      <w:r w:rsidR="00A460F2"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>orkshops</w:t>
      </w:r>
      <w:r w:rsidR="00A460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, un </w:t>
      </w:r>
      <w:r w:rsidR="00A460F2"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>espacio literario</w:t>
      </w:r>
      <w:r w:rsidR="00A460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 para presentaciones de libros del secto</w:t>
      </w:r>
      <w:r w:rsidR="00816FD7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r</w:t>
      </w:r>
      <w:r w:rsidR="00816FD7"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 xml:space="preserve">, stands comerciales, un recinto </w:t>
      </w:r>
      <w:r w:rsidR="003E32A8"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>bursátil</w:t>
      </w:r>
      <w:r w:rsidR="00816FD7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y </w:t>
      </w:r>
      <w:r w:rsidR="00132224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>doce</w:t>
      </w:r>
      <w:r w:rsidR="00816FD7"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AR"/>
        </w:rPr>
        <w:t xml:space="preserve"> seminarios</w:t>
      </w:r>
      <w:r w:rsidR="008A6F05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con </w:t>
      </w:r>
      <w:r w:rsidR="001E24B4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presencia de </w:t>
      </w:r>
      <w:r w:rsidR="008A6F05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destacados referentes de </w:t>
      </w: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la minería, </w:t>
      </w:r>
      <w:r w:rsidR="000871A6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energía</w:t>
      </w: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, agro, fintech, inversiones,</w:t>
      </w:r>
      <w:r w:rsidR="00A460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pymes</w:t>
      </w:r>
      <w:r w:rsidR="00816FD7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 y emprendedores</w:t>
      </w:r>
      <w:r w:rsidR="00A460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, </w:t>
      </w: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financiamiento, </w:t>
      </w:r>
      <w:r w:rsidR="000871A6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franquicias, </w:t>
      </w: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economía del conocimiento, r</w:t>
      </w:r>
      <w:r w:rsidR="00A460F2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eal </w:t>
      </w:r>
      <w:r w:rsidR="00735BD6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es</w:t>
      </w: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tate</w:t>
      </w:r>
      <w:r w:rsidR="00B34A6F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 nacional e internacional</w:t>
      </w:r>
      <w:r w:rsidR="000871A6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 xml:space="preserve">, farma y </w:t>
      </w:r>
      <w:r w:rsidR="003E32A8"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AR"/>
        </w:rPr>
        <w:t>salud.</w:t>
      </w:r>
    </w:p>
    <w:p w:rsidR="001E24B4" w:rsidRPr="00C509E2" w:rsidRDefault="00C25551" w:rsidP="00735BD6">
      <w:pPr>
        <w:shd w:val="clear" w:color="auto" w:fill="FFFFFF"/>
        <w:spacing w:before="100" w:beforeAutospacing="1" w:after="100" w:afterAutospacing="1" w:line="360" w:lineRule="auto"/>
        <w:jc w:val="center"/>
        <w:rPr>
          <w:rStyle w:val="Hipervnculo"/>
          <w:rFonts w:ascii="Century Gothic" w:eastAsia="Times New Roman" w:hAnsi="Century Gothic" w:cs="Arial"/>
          <w:b/>
          <w:sz w:val="24"/>
          <w:szCs w:val="24"/>
          <w:lang w:val="es-AR"/>
        </w:rPr>
      </w:pPr>
      <w:r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u w:val="single"/>
          <w:lang w:val="es-AR"/>
        </w:rPr>
        <w:lastRenderedPageBreak/>
        <w:t>Para</w:t>
      </w:r>
      <w:r w:rsidR="00735BD6"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u w:val="single"/>
          <w:lang w:val="es-AR"/>
        </w:rPr>
        <w:t xml:space="preserve"> más información e inscripcionesingresar</w:t>
      </w:r>
      <w:r w:rsidRPr="00C509E2">
        <w:rPr>
          <w:rFonts w:ascii="Century Gothic" w:eastAsia="Times New Roman" w:hAnsi="Century Gothic" w:cs="Arial"/>
          <w:b/>
          <w:color w:val="000000" w:themeColor="text1"/>
          <w:sz w:val="24"/>
          <w:szCs w:val="24"/>
          <w:u w:val="single"/>
          <w:lang w:val="es-AR"/>
        </w:rPr>
        <w:t xml:space="preserve"> a </w:t>
      </w:r>
      <w:hyperlink r:id="rId8" w:history="1">
        <w:r w:rsidRPr="00C509E2">
          <w:rPr>
            <w:rStyle w:val="Hipervnculo"/>
            <w:rFonts w:ascii="Century Gothic" w:eastAsia="Times New Roman" w:hAnsi="Century Gothic" w:cs="Arial"/>
            <w:b/>
            <w:sz w:val="24"/>
            <w:szCs w:val="24"/>
            <w:lang w:val="es-AR"/>
          </w:rPr>
          <w:t>www.expoefi.com</w:t>
        </w:r>
      </w:hyperlink>
    </w:p>
    <w:p w:rsidR="001E24B4" w:rsidRPr="00C509E2" w:rsidRDefault="001E24B4" w:rsidP="00735BD6">
      <w:pPr>
        <w:spacing w:after="0" w:line="240" w:lineRule="auto"/>
        <w:rPr>
          <w:rFonts w:ascii="Century Gothic" w:hAnsi="Century Gothic" w:cs="Arial"/>
          <w:color w:val="000000" w:themeColor="text1"/>
          <w:sz w:val="24"/>
          <w:szCs w:val="24"/>
          <w:lang w:val="es-AR"/>
        </w:rPr>
      </w:pPr>
      <w:r w:rsidRPr="00C509E2">
        <w:rPr>
          <w:rFonts w:ascii="Century Gothic" w:hAnsi="Century Gothic" w:cs="Arial"/>
          <w:b/>
          <w:color w:val="000000" w:themeColor="text1"/>
          <w:sz w:val="24"/>
          <w:szCs w:val="24"/>
          <w:lang w:val="es-MX"/>
        </w:rPr>
        <w:t>FICHA TECNICA EXPO EFI -</w:t>
      </w:r>
      <w:r w:rsidRPr="00C509E2">
        <w:rPr>
          <w:rFonts w:ascii="Century Gothic" w:eastAsia="Times New Roman" w:hAnsi="Century Gothic" w:cs="Arial"/>
          <w:bCs/>
          <w:color w:val="000000" w:themeColor="text1"/>
          <w:sz w:val="24"/>
          <w:szCs w:val="24"/>
          <w:lang w:val="es-MX" w:eastAsia="es-AR"/>
        </w:rPr>
        <w:t>Actividad Arancelada</w:t>
      </w:r>
    </w:p>
    <w:p w:rsidR="001E24B4" w:rsidRPr="00C509E2" w:rsidRDefault="001E24B4" w:rsidP="00735BD6">
      <w:p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lang w:val="es-AR"/>
        </w:rPr>
      </w:pPr>
    </w:p>
    <w:p w:rsidR="001E24B4" w:rsidRPr="00C509E2" w:rsidRDefault="001E24B4" w:rsidP="00735BD6">
      <w:p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lang w:val="es-MX"/>
        </w:rPr>
      </w:pPr>
      <w:r w:rsidRPr="00C509E2">
        <w:rPr>
          <w:rFonts w:ascii="Century Gothic" w:hAnsi="Century Gothic" w:cs="Arial"/>
          <w:b/>
          <w:color w:val="000000" w:themeColor="text1"/>
          <w:sz w:val="24"/>
          <w:szCs w:val="24"/>
          <w:lang w:val="es-MX"/>
        </w:rPr>
        <w:t xml:space="preserve">Días y Horarios: </w:t>
      </w:r>
      <w:r w:rsidR="003E32A8" w:rsidRPr="00C509E2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>12</w:t>
      </w:r>
      <w:r w:rsidRPr="00C509E2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 xml:space="preserve"> y </w:t>
      </w:r>
      <w:r w:rsidR="003E32A8" w:rsidRPr="00C509E2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>13</w:t>
      </w:r>
      <w:r w:rsidRPr="00C509E2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 xml:space="preserve"> de </w:t>
      </w:r>
      <w:r w:rsidR="003E32A8" w:rsidRPr="00C509E2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>junio</w:t>
      </w:r>
      <w:r w:rsidRPr="00C509E2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>, de 9 a 19.00hs</w:t>
      </w:r>
    </w:p>
    <w:p w:rsidR="001E24B4" w:rsidRPr="00C509E2" w:rsidRDefault="001E24B4" w:rsidP="00735BD6">
      <w:pPr>
        <w:spacing w:after="0" w:line="240" w:lineRule="auto"/>
        <w:jc w:val="both"/>
        <w:rPr>
          <w:rFonts w:ascii="Century Gothic" w:hAnsi="Century Gothic" w:cs="Arial"/>
          <w:color w:val="000000" w:themeColor="text1"/>
          <w:sz w:val="24"/>
          <w:szCs w:val="24"/>
          <w:lang w:val="es-MX"/>
        </w:rPr>
      </w:pPr>
      <w:r w:rsidRPr="00C509E2">
        <w:rPr>
          <w:rFonts w:ascii="Century Gothic" w:hAnsi="Century Gothic" w:cs="Arial"/>
          <w:b/>
          <w:color w:val="000000" w:themeColor="text1"/>
          <w:sz w:val="24"/>
          <w:szCs w:val="24"/>
          <w:lang w:val="es-MX"/>
        </w:rPr>
        <w:t>Sede:</w:t>
      </w:r>
      <w:r w:rsidRPr="00C509E2">
        <w:rPr>
          <w:rFonts w:ascii="Century Gothic" w:hAnsi="Century Gothic" w:cs="Arial"/>
          <w:color w:val="000000" w:themeColor="text1"/>
          <w:sz w:val="24"/>
          <w:szCs w:val="24"/>
          <w:lang w:val="es-MX"/>
        </w:rPr>
        <w:t xml:space="preserve"> La Rural, predio ferial de Buenos Aires (Juncal 4431)</w:t>
      </w:r>
    </w:p>
    <w:p w:rsidR="001E24B4" w:rsidRPr="00C509E2" w:rsidRDefault="001E24B4" w:rsidP="00735BD6">
      <w:pPr>
        <w:spacing w:after="0" w:line="240" w:lineRule="auto"/>
        <w:jc w:val="both"/>
        <w:rPr>
          <w:rStyle w:val="Hipervnculo"/>
          <w:rFonts w:ascii="Century Gothic" w:eastAsia="Times New Roman" w:hAnsi="Century Gothic" w:cs="Arial"/>
          <w:sz w:val="24"/>
          <w:szCs w:val="24"/>
          <w:lang w:val="es-MX" w:eastAsia="es-AR"/>
        </w:rPr>
      </w:pPr>
      <w:r w:rsidRPr="00C509E2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lang w:val="es-MX" w:eastAsia="es-AR"/>
        </w:rPr>
        <w:t>Inscripciones online</w:t>
      </w:r>
      <w:r w:rsidRPr="00C509E2">
        <w:rPr>
          <w:rFonts w:ascii="Century Gothic" w:eastAsia="Times New Roman" w:hAnsi="Century Gothic" w:cs="Arial"/>
          <w:color w:val="000000" w:themeColor="text1"/>
          <w:sz w:val="24"/>
          <w:szCs w:val="24"/>
          <w:lang w:val="es-MX" w:eastAsia="es-AR"/>
        </w:rPr>
        <w:t xml:space="preserve">: </w:t>
      </w:r>
      <w:hyperlink r:id="rId9" w:history="1">
        <w:r w:rsidRPr="00C509E2">
          <w:rPr>
            <w:rStyle w:val="Hipervnculo"/>
            <w:rFonts w:ascii="Century Gothic" w:eastAsia="Times New Roman" w:hAnsi="Century Gothic" w:cs="Arial"/>
            <w:sz w:val="24"/>
            <w:szCs w:val="24"/>
            <w:lang w:val="es-MX" w:eastAsia="es-AR"/>
          </w:rPr>
          <w:t>www.expoefi.com/inscripcion</w:t>
        </w:r>
      </w:hyperlink>
    </w:p>
    <w:p w:rsidR="00272D2D" w:rsidRPr="00C509E2" w:rsidRDefault="00272D2D" w:rsidP="00735BD6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val="es-MX" w:eastAsia="es-AR"/>
        </w:rPr>
      </w:pPr>
    </w:p>
    <w:sectPr w:rsidR="00272D2D" w:rsidRPr="00C509E2" w:rsidSect="004B06A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886" w:rsidRDefault="00053886" w:rsidP="00995E57">
      <w:pPr>
        <w:spacing w:after="0" w:line="240" w:lineRule="auto"/>
      </w:pPr>
      <w:r>
        <w:separator/>
      </w:r>
    </w:p>
  </w:endnote>
  <w:endnote w:type="continuationSeparator" w:id="1">
    <w:p w:rsidR="00053886" w:rsidRDefault="00053886" w:rsidP="0099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0D" w:rsidRPr="000B500D" w:rsidRDefault="000B500D" w:rsidP="000B500D">
    <w:pPr>
      <w:pStyle w:val="Sinespaciado"/>
      <w:jc w:val="right"/>
      <w:rPr>
        <w:rFonts w:ascii="Arial" w:hAnsi="Arial" w:cs="Arial"/>
        <w:b/>
        <w:bCs/>
        <w:sz w:val="20"/>
        <w:szCs w:val="20"/>
        <w:lang w:val="es-AR"/>
      </w:rPr>
    </w:pPr>
    <w:r w:rsidRPr="000B500D">
      <w:rPr>
        <w:rFonts w:ascii="Arial" w:hAnsi="Arial" w:cs="Arial"/>
        <w:b/>
        <w:bCs/>
        <w:sz w:val="20"/>
        <w:szCs w:val="20"/>
        <w:lang w:val="es-AR"/>
      </w:rPr>
      <w:t>Contacto de Prensa</w:t>
    </w:r>
  </w:p>
  <w:p w:rsidR="000B500D" w:rsidRPr="000B500D" w:rsidRDefault="000B500D" w:rsidP="000B500D">
    <w:pPr>
      <w:pStyle w:val="Sinespaciado"/>
      <w:jc w:val="right"/>
      <w:rPr>
        <w:rFonts w:ascii="Arial" w:hAnsi="Arial" w:cs="Arial"/>
        <w:sz w:val="20"/>
        <w:szCs w:val="20"/>
        <w:lang w:val="es-AR"/>
      </w:rPr>
    </w:pPr>
  </w:p>
  <w:p w:rsidR="000B500D" w:rsidRPr="00272D2D" w:rsidRDefault="000B500D" w:rsidP="000B500D">
    <w:pPr>
      <w:pStyle w:val="Sinespaciado"/>
      <w:jc w:val="right"/>
      <w:rPr>
        <w:rFonts w:ascii="Arial" w:hAnsi="Arial" w:cs="Arial"/>
        <w:sz w:val="20"/>
        <w:szCs w:val="20"/>
        <w:lang w:val="es-AR"/>
      </w:rPr>
    </w:pPr>
    <w:r w:rsidRPr="000B500D">
      <w:rPr>
        <w:rFonts w:ascii="Arial" w:hAnsi="Arial" w:cs="Arial"/>
        <w:sz w:val="20"/>
        <w:szCs w:val="20"/>
        <w:lang w:val="es-AR"/>
      </w:rPr>
      <w:t xml:space="preserve">Ana Laura Pane </w:t>
    </w:r>
    <w:hyperlink r:id="rId1" w:history="1">
      <w:r w:rsidRPr="00272D2D">
        <w:rPr>
          <w:rStyle w:val="Hipervnculo"/>
          <w:rFonts w:ascii="Arial" w:hAnsi="Arial" w:cs="Arial"/>
          <w:sz w:val="20"/>
          <w:szCs w:val="20"/>
          <w:lang w:val="es-AR"/>
        </w:rPr>
        <w:t>analaurapane@invecq.com</w:t>
      </w:r>
    </w:hyperlink>
    <w:r w:rsidRPr="00272D2D">
      <w:rPr>
        <w:sz w:val="20"/>
        <w:szCs w:val="20"/>
        <w:lang w:val="es-AR"/>
      </w:rPr>
      <w:t xml:space="preserve"> /</w:t>
    </w:r>
    <w:r w:rsidRPr="00272D2D">
      <w:rPr>
        <w:rFonts w:ascii="Arial" w:hAnsi="Arial" w:cs="Arial"/>
        <w:sz w:val="20"/>
        <w:szCs w:val="20"/>
        <w:lang w:val="es-AR"/>
      </w:rPr>
      <w:t>+54 11 3402-2796</w:t>
    </w:r>
  </w:p>
  <w:p w:rsidR="000B500D" w:rsidRPr="000B500D" w:rsidRDefault="000B500D" w:rsidP="000B500D">
    <w:pPr>
      <w:pStyle w:val="Sinespaciado"/>
      <w:jc w:val="right"/>
      <w:rPr>
        <w:rFonts w:ascii="Arial" w:hAnsi="Arial" w:cs="Arial"/>
        <w:sz w:val="20"/>
        <w:szCs w:val="20"/>
        <w:lang w:val="es-AR"/>
      </w:rPr>
    </w:pPr>
    <w:r w:rsidRPr="00272D2D">
      <w:rPr>
        <w:rFonts w:ascii="Arial" w:hAnsi="Arial" w:cs="Arial"/>
        <w:sz w:val="20"/>
        <w:szCs w:val="20"/>
        <w:lang w:val="es-AR"/>
      </w:rPr>
      <w:t xml:space="preserve">Paula Coello </w:t>
    </w:r>
    <w:hyperlink r:id="rId2" w:history="1">
      <w:r w:rsidRPr="00272D2D">
        <w:rPr>
          <w:rStyle w:val="Hipervnculo"/>
          <w:rFonts w:ascii="Arial" w:hAnsi="Arial" w:cs="Arial"/>
          <w:sz w:val="20"/>
          <w:szCs w:val="20"/>
          <w:lang w:val="es-AR"/>
        </w:rPr>
        <w:t>paula@paulacoello.com.ar</w:t>
      </w:r>
    </w:hyperlink>
    <w:r w:rsidRPr="00272D2D">
      <w:rPr>
        <w:sz w:val="20"/>
        <w:szCs w:val="20"/>
        <w:lang w:val="es-AR"/>
      </w:rPr>
      <w:t xml:space="preserve"> /</w:t>
    </w:r>
    <w:r w:rsidRPr="000B500D">
      <w:rPr>
        <w:rFonts w:ascii="Arial" w:hAnsi="Arial" w:cs="Arial"/>
        <w:sz w:val="20"/>
        <w:szCs w:val="20"/>
        <w:lang w:val="es-AR"/>
      </w:rPr>
      <w:t>+54 11 4420-0810</w:t>
    </w:r>
  </w:p>
  <w:p w:rsidR="000B500D" w:rsidRPr="00272D2D" w:rsidRDefault="000B500D" w:rsidP="000B500D">
    <w:pPr>
      <w:pStyle w:val="Piedepgina"/>
      <w:rPr>
        <w:lang w:val="es-AR"/>
      </w:rPr>
    </w:pPr>
  </w:p>
  <w:p w:rsidR="000B500D" w:rsidRPr="00272D2D" w:rsidRDefault="000B500D">
    <w:pPr>
      <w:pStyle w:val="Piedepgina"/>
      <w:rPr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886" w:rsidRDefault="00053886" w:rsidP="00995E57">
      <w:pPr>
        <w:spacing w:after="0" w:line="240" w:lineRule="auto"/>
      </w:pPr>
      <w:r>
        <w:separator/>
      </w:r>
    </w:p>
  </w:footnote>
  <w:footnote w:type="continuationSeparator" w:id="1">
    <w:p w:rsidR="00053886" w:rsidRDefault="00053886" w:rsidP="00995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551"/>
    <w:rsid w:val="00000A21"/>
    <w:rsid w:val="000517C3"/>
    <w:rsid w:val="00053886"/>
    <w:rsid w:val="000871A6"/>
    <w:rsid w:val="000B284C"/>
    <w:rsid w:val="000B500D"/>
    <w:rsid w:val="00132224"/>
    <w:rsid w:val="00180D28"/>
    <w:rsid w:val="001E24B4"/>
    <w:rsid w:val="001F77FF"/>
    <w:rsid w:val="00272D2D"/>
    <w:rsid w:val="002969D9"/>
    <w:rsid w:val="002C57E3"/>
    <w:rsid w:val="002D1601"/>
    <w:rsid w:val="0030414A"/>
    <w:rsid w:val="00334212"/>
    <w:rsid w:val="003458FF"/>
    <w:rsid w:val="003765FC"/>
    <w:rsid w:val="003E06B1"/>
    <w:rsid w:val="003E32A8"/>
    <w:rsid w:val="003F1546"/>
    <w:rsid w:val="00416E18"/>
    <w:rsid w:val="00417282"/>
    <w:rsid w:val="0046704F"/>
    <w:rsid w:val="004B06A3"/>
    <w:rsid w:val="005F4622"/>
    <w:rsid w:val="00651406"/>
    <w:rsid w:val="00721AF6"/>
    <w:rsid w:val="007335F2"/>
    <w:rsid w:val="00735BD6"/>
    <w:rsid w:val="00761F36"/>
    <w:rsid w:val="00782D27"/>
    <w:rsid w:val="007B7BFE"/>
    <w:rsid w:val="00816FD7"/>
    <w:rsid w:val="00855C2A"/>
    <w:rsid w:val="008A6F05"/>
    <w:rsid w:val="00920C55"/>
    <w:rsid w:val="00995E57"/>
    <w:rsid w:val="00A0156F"/>
    <w:rsid w:val="00A460F2"/>
    <w:rsid w:val="00A73E46"/>
    <w:rsid w:val="00B34A6F"/>
    <w:rsid w:val="00B53EFD"/>
    <w:rsid w:val="00B81EC1"/>
    <w:rsid w:val="00BA3A7A"/>
    <w:rsid w:val="00BA57E4"/>
    <w:rsid w:val="00BB1A22"/>
    <w:rsid w:val="00C13F6F"/>
    <w:rsid w:val="00C25551"/>
    <w:rsid w:val="00C41DA5"/>
    <w:rsid w:val="00C509E2"/>
    <w:rsid w:val="00C5325A"/>
    <w:rsid w:val="00CA5F12"/>
    <w:rsid w:val="00CF2B75"/>
    <w:rsid w:val="00D11B21"/>
    <w:rsid w:val="00D23C19"/>
    <w:rsid w:val="00D52750"/>
    <w:rsid w:val="00DB2C8B"/>
    <w:rsid w:val="00F04D0E"/>
    <w:rsid w:val="00F50DC9"/>
    <w:rsid w:val="00F6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55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555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C25551"/>
    <w:pPr>
      <w:spacing w:after="0" w:line="240" w:lineRule="auto"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95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E5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95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E57"/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0F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00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ef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xpoef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c.com.ar/noticia/Invitacion_EFI_Week_Online_1241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expoefi.com/inscripcio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ula@paulacoello.com.ar" TargetMode="External"/><Relationship Id="rId1" Type="http://schemas.openxmlformats.org/officeDocument/2006/relationships/hyperlink" Target="mailto:analaurapane@invecq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Dpto. de Sistemas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Leopardi, Mariana (TG Argentina)</dc:creator>
  <cp:lastModifiedBy>spaz</cp:lastModifiedBy>
  <cp:revision>2</cp:revision>
  <dcterms:created xsi:type="dcterms:W3CDTF">2024-05-17T18:24:00Z</dcterms:created>
  <dcterms:modified xsi:type="dcterms:W3CDTF">2024-05-17T18:24:00Z</dcterms:modified>
</cp:coreProperties>
</file>